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A0E8A" w:rsidTr="00F133BA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EA0E8A" w:rsidTr="00F133BA">
              <w:tc>
                <w:tcPr>
                  <w:tcW w:w="4644" w:type="dxa"/>
                </w:tcPr>
                <w:p w:rsidR="00EA0E8A" w:rsidRPr="009B5DE2" w:rsidRDefault="00EA0E8A" w:rsidP="00F133BA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94B618D" wp14:editId="6BEA3B48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2B0D41" w:rsidRDefault="00EA0E8A" w:rsidP="00F133BA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 w:rsidRPr="002B0D41">
                    <w:instrText xml:space="preserve"> </w:instrText>
                  </w:r>
                  <w:r w:rsidRPr="00386E35">
                    <w:rPr>
                      <w:lang w:val="en-US"/>
                    </w:rPr>
                    <w:instrText>HYPERLINK</w:instrText>
                  </w:r>
                  <w:r w:rsidRPr="002B0D41">
                    <w:instrText xml:space="preserve"> "</w:instrText>
                  </w:r>
                  <w:r w:rsidRPr="00386E35">
                    <w:rPr>
                      <w:lang w:val="en-US"/>
                    </w:rPr>
                    <w:instrText>mailto</w:instrText>
                  </w:r>
                  <w:r w:rsidRPr="002B0D41">
                    <w:instrText>:</w:instrText>
                  </w:r>
                  <w:r w:rsidRPr="00386E35">
                    <w:rPr>
                      <w:lang w:val="en-US"/>
                    </w:rPr>
                    <w:instrText>mail</w:instrText>
                  </w:r>
                  <w:r w:rsidRPr="002B0D41">
                    <w:instrText>_07@66.</w:instrText>
                  </w:r>
                  <w:r w:rsidRPr="00386E35">
                    <w:rPr>
                      <w:lang w:val="en-US"/>
                    </w:rPr>
                    <w:instrText>rospotrebnadzor</w:instrText>
                  </w:r>
                  <w:r w:rsidRPr="002B0D41">
                    <w:instrText>.</w:instrText>
                  </w:r>
                  <w:r w:rsidRPr="00386E35">
                    <w:rPr>
                      <w:lang w:val="en-US"/>
                    </w:rPr>
                    <w:instrText>ru</w:instrText>
                  </w:r>
                  <w:r w:rsidRPr="002B0D41">
                    <w:instrText xml:space="preserve">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EA0E8A" w:rsidRPr="002B0D41" w:rsidRDefault="00EA0E8A" w:rsidP="00BD3FFB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D3F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EA0E8A" w:rsidRPr="002B0D41" w:rsidRDefault="00EA0E8A" w:rsidP="00F133B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D87022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ИО 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филиала ФБУЗ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0E8A" w:rsidRPr="00700926" w:rsidRDefault="00EA0E8A" w:rsidP="00D87022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Р.С. Щербаков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A0E8A" w:rsidRDefault="00EA0E8A" w:rsidP="00F133B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E8A" w:rsidRDefault="00EA0E8A" w:rsidP="00EA0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736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879"/>
        <w:gridCol w:w="421"/>
        <w:gridCol w:w="436"/>
      </w:tblGrid>
      <w:tr w:rsidR="00BD3FFB" w:rsidRPr="00BD3FFB" w:rsidTr="00BD3FFB">
        <w:trPr>
          <w:tblCellSpacing w:w="15" w:type="dxa"/>
        </w:trPr>
        <w:tc>
          <w:tcPr>
            <w:tcW w:w="4581" w:type="pct"/>
            <w:shd w:val="clear" w:color="auto" w:fill="FFFFFF"/>
            <w:vAlign w:val="center"/>
            <w:hideMark/>
          </w:tcPr>
          <w:p w:rsidR="00BD3FFB" w:rsidRDefault="00BD3FFB" w:rsidP="00BD3F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BD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Законно ли повышение платы за обучение?</w:t>
            </w:r>
            <w:bookmarkEnd w:id="0"/>
          </w:p>
          <w:p w:rsidR="00BD3FFB" w:rsidRDefault="00BD3FFB" w:rsidP="0006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 9. Постановления Правительства РФ от 15.09.2020 N 1441 «Об утверждении Правил оказания платных образовательных услуг»: «</w:t>
            </w:r>
            <w:r w:rsidR="0006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632AF" w:rsidRPr="00063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678C8" w:rsidRPr="00BD3FFB" w:rsidRDefault="004678C8" w:rsidP="0006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FFB" w:rsidRPr="00BD3FFB" w:rsidRDefault="00BD3FFB" w:rsidP="00BD3F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 6 «Бюджетного кодекса Российской Федерации» от 31.07.1998 N 145-ФЗ (ред. от 26.02.2024):</w:t>
            </w:r>
          </w:p>
          <w:p w:rsidR="00BD3FFB" w:rsidRPr="00BD3FFB" w:rsidRDefault="00BD3FFB" w:rsidP="00BD3F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- год, следующий за текущим финансовым годом;</w:t>
            </w:r>
          </w:p>
          <w:p w:rsidR="00BD3FFB" w:rsidRPr="00BD3FFB" w:rsidRDefault="00BD3FFB" w:rsidP="00BD3F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- два финансовых года, следующие за очередным финансовым годом;</w:t>
            </w:r>
          </w:p>
          <w:p w:rsidR="00BD3FFB" w:rsidRPr="00BD3FFB" w:rsidRDefault="00BD3FFB" w:rsidP="00BD3F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 соответствует календарному году и длится с 1 января по 31 декабря.</w:t>
            </w:r>
          </w:p>
          <w:p w:rsidR="00BD3FFB" w:rsidRPr="00BD3FFB" w:rsidRDefault="00BD3FFB" w:rsidP="00BD3F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27.11.2023 N 540-ФЗ «О федеральном бюджете на 2024 год и на плановый период 2025 и 2026 годов» утверждены уровни инфляции:</w:t>
            </w:r>
          </w:p>
          <w:p w:rsidR="00BD3FFB" w:rsidRPr="00BD3FFB" w:rsidRDefault="00BD3FFB" w:rsidP="00BD3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</w:t>
            </w:r>
            <w:r w:rsidR="005F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  <w:r w:rsidRPr="00BD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 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 2024 года к декабрю 2023 года);</w:t>
            </w:r>
          </w:p>
          <w:p w:rsidR="00BD3FFB" w:rsidRPr="00BD3FFB" w:rsidRDefault="00BD3FFB" w:rsidP="00BD3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и на 2026 годы - </w:t>
            </w:r>
            <w:r w:rsidRPr="00BD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4,0 % 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 2025 года к декабрю 2024 года) и </w:t>
            </w:r>
            <w:r w:rsidRPr="00BD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4,0 % 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(декабрь 2026 года к декабрю 2025 года).</w:t>
            </w:r>
          </w:p>
          <w:p w:rsidR="00BD3FFB" w:rsidRPr="00BD3FFB" w:rsidRDefault="00BD3FFB" w:rsidP="00BD3F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повышение платы за обучение возможно только с 1 января 2025 года, а не «задним числом», и в объеме, не превышающем 4%.</w:t>
            </w:r>
          </w:p>
          <w:p w:rsidR="00BD3FFB" w:rsidRPr="00BD3FFB" w:rsidRDefault="00BD3FFB" w:rsidP="00EC6F93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38"/>
                <w:szCs w:val="38"/>
                <w:lang w:eastAsia="ru-RU"/>
              </w:rPr>
            </w:pP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вышеизложенного следует, что </w:t>
            </w:r>
            <w:r w:rsidR="005F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повышения платы за обучение 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наруши</w:t>
            </w:r>
            <w:r w:rsidR="005F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п.9 Постановления Правительства РФ от 15.09.2020 N </w:t>
            </w:r>
            <w:proofErr w:type="gramStart"/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  <w:proofErr w:type="gramEnd"/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</w:t>
            </w:r>
            <w:r w:rsid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требования ст. 10, ч.</w:t>
            </w:r>
            <w:r w:rsidRPr="00BD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ст.16 Закона РФ от 07.02.1992 N 2300-1 «О защите прав потребителей», в соответствии с которой исполнитель услуги обязан своевременно предоставлять потребителю необходимую и достоверную информацию об услугах, обеспечивающую возможность их правильного выбора. Потребитель должен быть информирован о цене в рублях и условиях приобретения услуг, в том числе при их оплате через определенное время после оказания, полной сумме, подлежащей выплате потребителем, и графике погашения этой суммы.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BD3FFB" w:rsidRPr="00BD3FFB" w:rsidRDefault="00BD3FFB" w:rsidP="00BD3FFB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BD3FFB" w:rsidRPr="00BD3FFB" w:rsidRDefault="00BD3FFB" w:rsidP="00BD3FFB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</w:tr>
    </w:tbl>
    <w:p w:rsidR="00BD3FFB" w:rsidRPr="00BD3FFB" w:rsidRDefault="00BD3FFB" w:rsidP="00BD3F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44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744"/>
      </w:tblGrid>
      <w:tr w:rsidR="00BD3FFB" w:rsidRPr="00BD3FFB" w:rsidTr="00BD3FFB">
        <w:trPr>
          <w:tblCellSpacing w:w="15" w:type="dxa"/>
        </w:trPr>
        <w:tc>
          <w:tcPr>
            <w:tcW w:w="9684" w:type="dxa"/>
            <w:shd w:val="clear" w:color="auto" w:fill="FFFFFF"/>
            <w:hideMark/>
          </w:tcPr>
          <w:p w:rsidR="00BD3FFB" w:rsidRPr="00BD3FFB" w:rsidRDefault="00BD3FFB" w:rsidP="00BD3FFB">
            <w:pPr>
              <w:spacing w:after="75" w:line="240" w:lineRule="auto"/>
              <w:ind w:left="1545"/>
              <w:rPr>
                <w:rFonts w:ascii="Vedana" w:eastAsia="Times New Roman" w:hAnsi="Vedana" w:cs="Times New Roman"/>
                <w:color w:val="8C8C8C"/>
                <w:sz w:val="18"/>
                <w:szCs w:val="18"/>
                <w:lang w:eastAsia="ru-RU"/>
              </w:rPr>
            </w:pPr>
          </w:p>
        </w:tc>
      </w:tr>
      <w:tr w:rsidR="00BD3FFB" w:rsidRPr="00BD3FFB" w:rsidTr="00BD3FFB">
        <w:trPr>
          <w:tblCellSpacing w:w="15" w:type="dxa"/>
        </w:trPr>
        <w:tc>
          <w:tcPr>
            <w:tcW w:w="9684" w:type="dxa"/>
            <w:shd w:val="clear" w:color="auto" w:fill="FFFFFF"/>
            <w:hideMark/>
          </w:tcPr>
          <w:p w:rsidR="00BD3FFB" w:rsidRPr="00BD3FFB" w:rsidRDefault="00BD3FFB" w:rsidP="00BD3F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F93" w:rsidRPr="00EC6F93" w:rsidRDefault="00EC6F93" w:rsidP="00EC6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Недопустимыми условиями договора, ущемляющими права потребителя, являются условия, которые нарушают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потребителей. Недопустимые условия договора, ущемляющие права потребителя, ничтожны.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включение в договор условий, ущемляющих права потребителя, повлекло причинение убытков потребителю, они подлежат возмещению продавцом (изготовителем, исполнителем, импортером, владельцем </w:t>
            </w:r>
            <w:proofErr w:type="spellStart"/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полном объеме</w:t>
            </w:r>
            <w:r w:rsidR="003C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</w:t>
            </w:r>
            <w:hyperlink r:id="rId9" w:history="1">
              <w:r w:rsidRPr="00EC6F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13</w:t>
              </w:r>
            </w:hyperlink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2300-1</w:t>
            </w:r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потребителя о возмещении убытков подлежит удовлетворению в течение десяти дней со дня его предъявления.</w:t>
            </w:r>
          </w:p>
          <w:p w:rsid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B72A60" w:rsidRP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72A60">
      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      </w:r>
          </w:p>
          <w:p w:rsid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B72A60" w:rsidRP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B72A60">
              <w:t>-</w:t>
            </w:r>
            <w:r>
              <w:t xml:space="preserve"> </w:t>
            </w:r>
            <w:r w:rsidRPr="00B72A60">
              <w:t>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      </w:r>
            <w:proofErr w:type="gramEnd"/>
          </w:p>
          <w:p w:rsid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B72A60" w:rsidRP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72A60">
      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      </w:r>
          </w:p>
          <w:p w:rsid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B72A60" w:rsidRP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Напоминаем, что д</w:t>
            </w:r>
            <w:r w:rsidRPr="00B72A60">
              <w:t xml:space="preserve">ля получения консультации по вопросам защиты прав потребителей, Вы можете обратиться в консультационный пункт для потребителей </w:t>
            </w:r>
            <w:proofErr w:type="spellStart"/>
            <w:r w:rsidRPr="00B72A60">
              <w:t>Красноуфимского</w:t>
            </w:r>
            <w:proofErr w:type="spellEnd"/>
            <w:r w:rsidRPr="00B72A60">
              <w:t xml:space="preserve"> филиала ФБУЗ «Центр гигиены и эпидемиологии в Свердловской области» по адресу: Свердловская область, </w:t>
            </w:r>
            <w:proofErr w:type="spellStart"/>
            <w:r w:rsidRPr="00B72A60">
              <w:t>г</w:t>
            </w:r>
            <w:proofErr w:type="gramStart"/>
            <w:r w:rsidRPr="00B72A60">
              <w:t>.К</w:t>
            </w:r>
            <w:proofErr w:type="gramEnd"/>
            <w:r w:rsidRPr="00B72A60">
              <w:t>расноуфимск</w:t>
            </w:r>
            <w:proofErr w:type="spellEnd"/>
            <w:r w:rsidRPr="00B72A60">
              <w:t xml:space="preserve">, ул. Советская, д.13, </w:t>
            </w:r>
            <w:proofErr w:type="spellStart"/>
            <w:r w:rsidRPr="00B72A60">
              <w:t>каб</w:t>
            </w:r>
            <w:proofErr w:type="spellEnd"/>
            <w:r w:rsidRPr="00B72A60">
              <w:t>. 14, или по телефону 89024474205.</w:t>
            </w:r>
          </w:p>
          <w:p w:rsid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B72A60" w:rsidRPr="00B72A60" w:rsidRDefault="00B72A60" w:rsidP="00B72A6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Также и</w:t>
            </w:r>
            <w:r w:rsidRPr="00B72A60">
              <w:t xml:space="preserve">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      </w:r>
            <w:proofErr w:type="spellStart"/>
            <w:r w:rsidRPr="00B72A60">
              <w:t>Роспотребнадзора</w:t>
            </w:r>
            <w:proofErr w:type="spellEnd"/>
            <w:r w:rsidRPr="00B72A60">
              <w:t xml:space="preserve"> в сфере защиты прав потребителей.</w:t>
            </w:r>
          </w:p>
          <w:p w:rsidR="00BD3FFB" w:rsidRPr="00BD3FFB" w:rsidRDefault="00BD3FFB" w:rsidP="00BD3FFB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020E2" w:rsidRPr="00892BA7" w:rsidRDefault="00B72A60" w:rsidP="00BD3F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</w:p>
    <w:sectPr w:rsidR="002020E2" w:rsidRPr="00892BA7" w:rsidSect="0008697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d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C81"/>
    <w:multiLevelType w:val="multilevel"/>
    <w:tmpl w:val="8562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1CD8"/>
    <w:multiLevelType w:val="multilevel"/>
    <w:tmpl w:val="936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790288"/>
    <w:multiLevelType w:val="multilevel"/>
    <w:tmpl w:val="89C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B"/>
    <w:rsid w:val="000632AF"/>
    <w:rsid w:val="0008697B"/>
    <w:rsid w:val="000E3F7B"/>
    <w:rsid w:val="00125D6A"/>
    <w:rsid w:val="00163AFE"/>
    <w:rsid w:val="002B0D41"/>
    <w:rsid w:val="002E4B7B"/>
    <w:rsid w:val="003824CA"/>
    <w:rsid w:val="00386E35"/>
    <w:rsid w:val="003C03BA"/>
    <w:rsid w:val="00437109"/>
    <w:rsid w:val="004678C8"/>
    <w:rsid w:val="005F5AF5"/>
    <w:rsid w:val="00794371"/>
    <w:rsid w:val="007A3588"/>
    <w:rsid w:val="00833391"/>
    <w:rsid w:val="00892BA7"/>
    <w:rsid w:val="0092379B"/>
    <w:rsid w:val="009269C3"/>
    <w:rsid w:val="00B213AE"/>
    <w:rsid w:val="00B266D8"/>
    <w:rsid w:val="00B65368"/>
    <w:rsid w:val="00B72A60"/>
    <w:rsid w:val="00B73904"/>
    <w:rsid w:val="00BD3FFB"/>
    <w:rsid w:val="00D43218"/>
    <w:rsid w:val="00D87022"/>
    <w:rsid w:val="00E65546"/>
    <w:rsid w:val="00EA0E8A"/>
    <w:rsid w:val="00EC6F93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Дата1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  <w:style w:type="character" w:customStyle="1" w:styleId="contentpagetitle-h1">
    <w:name w:val="contentpagetitle-h1"/>
    <w:basedOn w:val="a0"/>
    <w:rsid w:val="00BD3FFB"/>
  </w:style>
  <w:style w:type="character" w:styleId="a9">
    <w:name w:val="Strong"/>
    <w:basedOn w:val="a0"/>
    <w:uiPriority w:val="22"/>
    <w:qFormat/>
    <w:rsid w:val="00BD3FFB"/>
    <w:rPr>
      <w:b/>
      <w:bCs/>
    </w:rPr>
  </w:style>
  <w:style w:type="character" w:styleId="aa">
    <w:name w:val="Emphasis"/>
    <w:basedOn w:val="a0"/>
    <w:uiPriority w:val="20"/>
    <w:qFormat/>
    <w:rsid w:val="00BD3F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Дата1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  <w:style w:type="character" w:customStyle="1" w:styleId="contentpagetitle-h1">
    <w:name w:val="contentpagetitle-h1"/>
    <w:basedOn w:val="a0"/>
    <w:rsid w:val="00BD3FFB"/>
  </w:style>
  <w:style w:type="character" w:styleId="a9">
    <w:name w:val="Strong"/>
    <w:basedOn w:val="a0"/>
    <w:uiPriority w:val="22"/>
    <w:qFormat/>
    <w:rsid w:val="00BD3FFB"/>
    <w:rPr>
      <w:b/>
      <w:bCs/>
    </w:rPr>
  </w:style>
  <w:style w:type="character" w:styleId="aa">
    <w:name w:val="Emphasis"/>
    <w:basedOn w:val="a0"/>
    <w:uiPriority w:val="20"/>
    <w:qFormat/>
    <w:rsid w:val="00BD3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3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89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7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2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8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6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48&amp;dst=1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2024-09-26T11:49:00Z</cp:lastPrinted>
  <dcterms:created xsi:type="dcterms:W3CDTF">2024-09-27T06:01:00Z</dcterms:created>
  <dcterms:modified xsi:type="dcterms:W3CDTF">2024-09-27T06:01:00Z</dcterms:modified>
</cp:coreProperties>
</file>